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Casa Dragones y Galería K</w:t>
      </w:r>
      <w:r w:rsidDel="00000000" w:rsidR="00000000" w:rsidRPr="00000000">
        <w:rPr>
          <w:rFonts w:ascii="Archivo" w:cs="Archivo" w:eastAsia="Archivo" w:hAnsi="Archivo"/>
          <w:b w:val="1"/>
          <w:highlight w:val="white"/>
          <w:rtl w:val="0"/>
        </w:rPr>
        <w:t xml:space="preserve">urimanzutto presentan Future Dialogues en Nueva York </w:t>
      </w:r>
    </w:p>
    <w:p w:rsidR="00000000" w:rsidDel="00000000" w:rsidP="00000000" w:rsidRDefault="00000000" w:rsidRPr="00000000" w14:paraId="00000003">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La Casa Tequilera mexicana refuerza su compromiso con la escena cultural de la mano de artistas nacionales como Abraham Cruz Villegas y Minerva Cuevas. </w:t>
      </w:r>
    </w:p>
    <w:p w:rsidR="00000000" w:rsidDel="00000000" w:rsidP="00000000" w:rsidRDefault="00000000" w:rsidRPr="00000000" w14:paraId="00000005">
      <w:pPr>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6">
      <w:pPr>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Nueva York, Estados Unidos, xx de mayo de 2023. </w:t>
      </w:r>
      <w:r w:rsidDel="00000000" w:rsidR="00000000" w:rsidRPr="00000000">
        <w:rPr>
          <w:rFonts w:ascii="Archivo" w:cs="Archivo" w:eastAsia="Archivo" w:hAnsi="Archivo"/>
          <w:highlight w:val="white"/>
          <w:rtl w:val="0"/>
        </w:rPr>
        <w:t xml:space="preserve">Casa Dragones, la tequilera mexicana refuerza su compromiso con la cultura al estar presente en </w:t>
      </w:r>
      <w:r w:rsidDel="00000000" w:rsidR="00000000" w:rsidRPr="00000000">
        <w:rPr>
          <w:rFonts w:ascii="Archivo" w:cs="Archivo" w:eastAsia="Archivo" w:hAnsi="Archivo"/>
          <w:i w:val="1"/>
          <w:highlight w:val="white"/>
          <w:rtl w:val="0"/>
        </w:rPr>
        <w:t xml:space="preserve">Future Dialogues</w:t>
      </w:r>
      <w:r w:rsidDel="00000000" w:rsidR="00000000" w:rsidRPr="00000000">
        <w:rPr>
          <w:rFonts w:ascii="Archivo" w:cs="Archivo" w:eastAsia="Archivo" w:hAnsi="Archivo"/>
          <w:highlight w:val="white"/>
          <w:rtl w:val="0"/>
        </w:rPr>
        <w:t xml:space="preserve">, el encuentro de arte contemporáneo que la Galería </w:t>
      </w:r>
      <w:r w:rsidDel="00000000" w:rsidR="00000000" w:rsidRPr="00000000">
        <w:rPr>
          <w:rFonts w:ascii="Archivo" w:cs="Archivo" w:eastAsia="Archivo" w:hAnsi="Archivo"/>
          <w:highlight w:val="white"/>
          <w:rtl w:val="0"/>
        </w:rPr>
        <w:t xml:space="preserve">Kurimanzutto lleva a cabo en la ciudad de Nueva York, Estados Unidos. </w:t>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Tequila Casa Dragones, reconocido por los mejores chefs y mixólogos a nivel mundial formó parte de esta experiencia, junto con INTERproteccion, organizada por dicha galería</w:t>
      </w:r>
      <w:r w:rsidDel="00000000" w:rsidR="00000000" w:rsidRPr="00000000">
        <w:rPr>
          <w:rFonts w:ascii="Archivo" w:cs="Archivo" w:eastAsia="Archivo" w:hAnsi="Archivo"/>
          <w:i w:val="1"/>
          <w:highlight w:val="white"/>
          <w:rtl w:val="0"/>
        </w:rPr>
        <w:t xml:space="preserve"> </w:t>
      </w:r>
      <w:r w:rsidDel="00000000" w:rsidR="00000000" w:rsidRPr="00000000">
        <w:rPr>
          <w:rFonts w:ascii="Archivo" w:cs="Archivo" w:eastAsia="Archivo" w:hAnsi="Archivo"/>
          <w:highlight w:val="white"/>
          <w:rtl w:val="0"/>
        </w:rPr>
        <w:t xml:space="preserve">que tiene sedes tanto en Ciudad de México como en Nueva York. </w:t>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Este es el segundo capítulo de la serie </w:t>
      </w:r>
      <w:r w:rsidDel="00000000" w:rsidR="00000000" w:rsidRPr="00000000">
        <w:rPr>
          <w:rFonts w:ascii="Archivo" w:cs="Archivo" w:eastAsia="Archivo" w:hAnsi="Archivo"/>
          <w:i w:val="1"/>
          <w:highlight w:val="white"/>
          <w:rtl w:val="0"/>
        </w:rPr>
        <w:t xml:space="preserve">Future Dialogues</w:t>
      </w:r>
      <w:r w:rsidDel="00000000" w:rsidR="00000000" w:rsidRPr="00000000">
        <w:rPr>
          <w:rFonts w:ascii="Archivo" w:cs="Archivo" w:eastAsia="Archivo" w:hAnsi="Archivo"/>
          <w:highlight w:val="white"/>
          <w:rtl w:val="0"/>
        </w:rPr>
        <w:t xml:space="preserve">, una serie de conversaciones presentados por kurimanzutto, Casa Dragones, e INTERproteccion, inspiradas en el programa intergeneracional de Kurimanzutto, definido por una rica historia de colaboraciones artísticas. Además se centra en la dinámica de tradición de exploración e investigación de Casa Dragones, con el fin de impulsar el intercambio de conocimientos e ideas de los artistas y creativos del mañana.</w:t>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serie está dirigida por cinco artistas pioneros: Minerva Cuevas, Abraham Cruzvillegas, Carlos Amorales, Bárbara Sánchez-Kane y Roberto Gil de Montes.</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Del 22 de junio al 28 de julio, Carlos Amorales, quien es un artista multidisciplinario interesado en las distintas formas de comunicación será el encargado de participar en esta serie de charlas, en las que también habrá cenas y fiestas temáticas en donde estará presente Tequila Casa Dragones. </w:t>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Posteriormente, del 8 de septiembre al 21 de octubre llegará el turno de Sánchez Kane, la diseñadora de modas mexicana que a través de sus diseños experimenta y demuestra sus protestas políticas. </w:t>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Por último, el pintor tapatío Gil de Montes será el encargado de cerrar </w:t>
      </w:r>
      <w:r w:rsidDel="00000000" w:rsidR="00000000" w:rsidRPr="00000000">
        <w:rPr>
          <w:rFonts w:ascii="Archivo" w:cs="Archivo" w:eastAsia="Archivo" w:hAnsi="Archivo"/>
          <w:i w:val="1"/>
          <w:highlight w:val="white"/>
          <w:rtl w:val="0"/>
        </w:rPr>
        <w:t xml:space="preserve">Future Dialogues</w:t>
      </w:r>
      <w:r w:rsidDel="00000000" w:rsidR="00000000" w:rsidRPr="00000000">
        <w:rPr>
          <w:rFonts w:ascii="Archivo" w:cs="Archivo" w:eastAsia="Archivo" w:hAnsi="Archivo"/>
          <w:highlight w:val="white"/>
          <w:rtl w:val="0"/>
        </w:rPr>
        <w:t xml:space="preserve"> el 2 de noviembre. </w:t>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Cabe destacar que el primer capítulo de Future Dialogue se llevó a cabo el pasado primero de abril en la que participó Cuevas, quien es artista plástica y su obra está basada en el análisis de las nociones de valor, intercambio y propiedad, inherentes al sistema capitalista y sus consecuencias sociales. En este encuentro también se presentó </w:t>
      </w:r>
      <w:r w:rsidDel="00000000" w:rsidR="00000000" w:rsidRPr="00000000">
        <w:rPr>
          <w:rFonts w:ascii="Archivo" w:cs="Archivo" w:eastAsia="Archivo" w:hAnsi="Archivo"/>
          <w:rtl w:val="0"/>
        </w:rPr>
        <w:t xml:space="preserve">Alfredo Jaar y fue moderado por Humberto Moro. </w:t>
      </w:r>
      <w:r w:rsidDel="00000000" w:rsidR="00000000" w:rsidRPr="00000000">
        <w:rPr>
          <w:rFonts w:ascii="Archivo" w:cs="Archivo" w:eastAsia="Archivo" w:hAnsi="Archivo"/>
          <w:rtl w:val="0"/>
        </w:rPr>
        <w:t xml:space="preserve">Asimismo,</w:t>
      </w:r>
      <w:r w:rsidDel="00000000" w:rsidR="00000000" w:rsidRPr="00000000">
        <w:rPr>
          <w:rFonts w:ascii="Archivo" w:cs="Archivo" w:eastAsia="Archivo" w:hAnsi="Archivo"/>
          <w:rtl w:val="0"/>
        </w:rPr>
        <w:t xml:space="preserve"> los asistentes pudieron disfrutar de Casa Dragones Joven, perfecto para degustar derecho. </w:t>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rtl w:val="0"/>
        </w:rPr>
        <w:t xml:space="preserve">El 14 de mayo, Abraham Cruz Villegas fue el encargado de participar en este evento.</w:t>
      </w:r>
      <w:r w:rsidDel="00000000" w:rsidR="00000000" w:rsidRPr="00000000">
        <w:rPr>
          <w:rFonts w:ascii="Archivo" w:cs="Archivo" w:eastAsia="Archivo" w:hAnsi="Archivo"/>
          <w:rtl w:val="0"/>
        </w:rPr>
        <w:t xml:space="preserve"> Con motivo de la actual exposición individual de Abraham Cruzvillegas, Little Song, Kurimanzutto, Nueva York, presenta una conversación en directo entre Cruzvillegas y Julie Mehretu.</w:t>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El artista visual es reconocido por sus proyectos en los que trabaja con objetos que recolecta</w:t>
      </w:r>
      <w:r w:rsidDel="00000000" w:rsidR="00000000" w:rsidRPr="00000000">
        <w:rPr>
          <w:rFonts w:ascii="Archivo" w:cs="Archivo" w:eastAsia="Archivo" w:hAnsi="Archivo"/>
          <w:rtl w:val="0"/>
        </w:rPr>
        <w:t xml:space="preserve">.</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Con esta serie de actividades, Casa Dragones sigue reafirmando su compromiso con los artistas de la escena cultural mexicana, así como su pasión por impulsar y promover el arte contemporáneo. </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Fonts w:ascii="Archivo" w:cs="Archivo" w:eastAsia="Archivo" w:hAnsi="Archivo"/>
          <w:rtl w:val="0"/>
        </w:rPr>
        <w:t xml:space="preserve">Para más información acerca de las actividades de Tequila Casa Dragones y la adquisición de sus productos, visita </w:t>
      </w:r>
      <w:hyperlink r:id="rId6">
        <w:r w:rsidDel="00000000" w:rsidR="00000000" w:rsidRPr="00000000">
          <w:rPr>
            <w:rFonts w:ascii="Archivo" w:cs="Archivo" w:eastAsia="Archivo" w:hAnsi="Archivo"/>
            <w:u w:val="single"/>
            <w:rtl w:val="0"/>
          </w:rPr>
          <w:t xml:space="preserve">www.casadragones.com</w:t>
        </w:r>
      </w:hyperlink>
      <w:r w:rsidDel="00000000" w:rsidR="00000000" w:rsidRPr="00000000">
        <w:rPr>
          <w:rFonts w:ascii="Archivo" w:cs="Archivo" w:eastAsia="Archivo" w:hAnsi="Archivo"/>
          <w:rtl w:val="0"/>
        </w:rPr>
        <w:t xml:space="preserve"> y sigue sus redes sociales en Facebook, Twitter e Instagram.</w:t>
      </w:r>
    </w:p>
    <w:p w:rsidR="00000000" w:rsidDel="00000000" w:rsidP="00000000" w:rsidRDefault="00000000" w:rsidRPr="00000000" w14:paraId="0000001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21">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22">
      <w:pPr>
        <w:rPr>
          <w:rFonts w:ascii="Archivo" w:cs="Archivo" w:eastAsia="Archivo" w:hAnsi="Archivo"/>
        </w:rPr>
      </w:pPr>
      <w:r w:rsidDel="00000000" w:rsidR="00000000" w:rsidRPr="00000000">
        <w:rPr>
          <w:sz w:val="20"/>
          <w:szCs w:val="20"/>
          <w:rtl w:val="0"/>
        </w:rPr>
        <w:t xml:space="preserve">Para mayor información visita </w:t>
      </w:r>
      <w:hyperlink r:id="rId7">
        <w:r w:rsidDel="00000000" w:rsidR="00000000" w:rsidRPr="00000000">
          <w:rPr>
            <w:color w:val="1155cc"/>
            <w:sz w:val="18"/>
            <w:szCs w:val="18"/>
            <w:u w:val="single"/>
            <w:rtl w:val="0"/>
          </w:rPr>
          <w:t xml:space="preserve">www.casadragones.com</w:t>
        </w:r>
      </w:hyperlink>
      <w:r w:rsidDel="00000000" w:rsidR="00000000" w:rsidRPr="00000000">
        <w:rPr>
          <w:rtl w:val="0"/>
        </w:rPr>
      </w:r>
    </w:p>
    <w:p w:rsidR="00000000" w:rsidDel="00000000" w:rsidP="00000000" w:rsidRDefault="00000000" w:rsidRPr="00000000" w14:paraId="0000002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both"/>
        <w:rPr>
          <w:sz w:val="23"/>
          <w:szCs w:val="23"/>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A">
      <w:pPr>
        <w:rPr>
          <w:rFonts w:ascii="Roboto" w:cs="Roboto" w:eastAsia="Roboto" w:hAnsi="Roboto"/>
          <w:b w:val="1"/>
          <w:color w:val="202124"/>
          <w:sz w:val="21"/>
          <w:szCs w:val="21"/>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spacing w:line="240" w:lineRule="auto"/>
      <w:jc w:val="center"/>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